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校园</w:t>
      </w:r>
      <w:r>
        <w:rPr>
          <w:rFonts w:hint="eastAsia"/>
          <w:b/>
          <w:bCs/>
          <w:sz w:val="36"/>
          <w:szCs w:val="36"/>
        </w:rPr>
        <w:t>治安情况周报（201</w:t>
      </w:r>
      <w:r>
        <w:rPr>
          <w:rFonts w:hint="eastAsia"/>
          <w:b/>
          <w:bCs/>
          <w:sz w:val="36"/>
          <w:szCs w:val="36"/>
          <w:lang w:val="en-US" w:eastAsia="zh-CN"/>
        </w:rPr>
        <w:t>8</w:t>
      </w:r>
      <w:r>
        <w:rPr>
          <w:rFonts w:hint="eastAsia"/>
          <w:b/>
          <w:bCs/>
          <w:sz w:val="36"/>
          <w:szCs w:val="36"/>
        </w:rPr>
        <w:t>年</w:t>
      </w:r>
      <w:r>
        <w:rPr>
          <w:rFonts w:hint="eastAsia"/>
          <w:b/>
          <w:bCs/>
          <w:sz w:val="36"/>
          <w:szCs w:val="36"/>
          <w:lang w:eastAsia="zh-CN"/>
        </w:rPr>
        <w:t>上半</w:t>
      </w:r>
      <w:r>
        <w:rPr>
          <w:rFonts w:hint="eastAsia"/>
          <w:b/>
          <w:bCs/>
          <w:sz w:val="36"/>
          <w:szCs w:val="36"/>
        </w:rPr>
        <w:t>年第</w:t>
      </w:r>
      <w:r>
        <w:rPr>
          <w:rFonts w:hint="eastAsia"/>
          <w:b/>
          <w:bCs/>
          <w:sz w:val="36"/>
          <w:szCs w:val="36"/>
          <w:lang w:eastAsia="zh-CN"/>
        </w:rPr>
        <w:t>七</w:t>
      </w:r>
      <w:r>
        <w:rPr>
          <w:rFonts w:hint="eastAsia"/>
          <w:b/>
          <w:bCs/>
          <w:sz w:val="36"/>
          <w:szCs w:val="36"/>
        </w:rPr>
        <w:t>周）</w:t>
      </w:r>
    </w:p>
    <w:p>
      <w:pPr>
        <w:rPr>
          <w:rFonts w:hint="eastAsia"/>
        </w:rPr>
      </w:pPr>
      <w:r>
        <w:rPr>
          <w:rFonts w:hint="eastAsia"/>
        </w:rPr>
        <w:t xml:space="preserve"> </w:t>
      </w:r>
    </w:p>
    <w:p>
      <w:pPr>
        <w:rPr>
          <w:rFonts w:hint="default" w:ascii="Times New Roman" w:hAnsi="Times New Roman" w:eastAsia="仿宋" w:cs="Times New Roman"/>
          <w:sz w:val="32"/>
          <w:szCs w:val="32"/>
        </w:rPr>
      </w:pPr>
      <w:r>
        <w:rPr>
          <w:rFonts w:hint="eastAsia"/>
        </w:rPr>
        <w:t xml:space="preserve">        </w:t>
      </w:r>
      <w:r>
        <w:rPr>
          <w:rFonts w:hint="default" w:ascii="Times New Roman" w:hAnsi="Times New Roman" w:eastAsia="仿宋" w:cs="Times New Roman"/>
          <w:sz w:val="32"/>
          <w:szCs w:val="32"/>
        </w:rPr>
        <w:t>一、发案情况</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本周发生</w:t>
      </w:r>
      <w:r>
        <w:rPr>
          <w:rFonts w:hint="eastAsia" w:ascii="Times New Roman" w:hAnsi="Times New Roman" w:eastAsia="仿宋" w:cs="Times New Roman"/>
          <w:sz w:val="32"/>
          <w:szCs w:val="32"/>
          <w:lang w:val="en-US" w:eastAsia="zh-CN"/>
        </w:rPr>
        <w:t>学生打架斗殴案件，一名学生手臂被刺伤，保卫处已协调相关学院开展医疗救治和后续处理工作，案件交由辖区公安部门侦办</w:t>
      </w:r>
      <w:r>
        <w:rPr>
          <w:rFonts w:hint="eastAsia" w:ascii="Times New Roman" w:hAnsi="Times New Roman" w:eastAsia="仿宋" w:cs="Times New Roman"/>
          <w:sz w:val="32"/>
          <w:szCs w:val="32"/>
          <w:lang w:eastAsia="zh-CN"/>
        </w:rPr>
        <w:t>。</w:t>
      </w:r>
    </w:p>
    <w:p>
      <w:pPr>
        <w:numPr>
          <w:ilvl w:val="0"/>
          <w:numId w:val="0"/>
        </w:numPr>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xml:space="preserve">     二、</w:t>
      </w:r>
      <w:r>
        <w:rPr>
          <w:rFonts w:hint="eastAsia" w:ascii="Times New Roman" w:hAnsi="Times New Roman" w:eastAsia="仿宋" w:cs="Times New Roman"/>
          <w:sz w:val="32"/>
          <w:szCs w:val="32"/>
          <w:lang w:val="en-US" w:eastAsia="zh-CN"/>
        </w:rPr>
        <w:t>安全工作简报</w:t>
      </w:r>
    </w:p>
    <w:p>
      <w:pP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为配合二号教学楼、新建排练功厅楼消防验收，本周内，由后勤处牵头，对南校区五号综合楼南侧至新建排练功厅楼近三百米室外消防管道开挖维修工作已开展。我处随行跟进施工情况，协助管道排查和修复，推进项目尽快完成</w:t>
      </w:r>
      <w:bookmarkStart w:id="0" w:name="_GoBack"/>
      <w:bookmarkEnd w:id="0"/>
      <w:r>
        <w:rPr>
          <w:rFonts w:hint="eastAsia" w:ascii="Times New Roman" w:hAnsi="Times New Roman" w:eastAsia="仿宋" w:cs="Times New Roman"/>
          <w:sz w:val="32"/>
          <w:szCs w:val="32"/>
          <w:lang w:val="en-US" w:eastAsia="zh-CN"/>
        </w:rPr>
        <w:t>。</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三、安全提示</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结合省教育厅文件精神，各类针对在校大学生的校园网贷以及由此引发的影响学校正常教学秩序、危害学生生命财产安全的事件仍然存在，要求各高校要引起高度重视，采取有效措施，防范网贷引发涉校涉生安全事件。在此对校园网贷、电信诈骗预防工作，再次做出必要提示：</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各学院应对有坚持针对性地做好安全教育、法制教育工作，提醒学会保持高度的防范意识，养成良好生活习惯和消费观念，消除攀比心理，不参与网络赌博、淘宝刷单等活动，关注学业，健康生活；应持续加强专项排查，掌握动态，严防学生失联、深陷网贷、人身伤害等突发事件，保障学生生命财产安全。同时，各教学单位应持续关注学生公寓消防安全，继续坚持宿舍巡查工作，严格落实宿舍用电安全规定，坚决杜绝违规大功率电器、酒精炉、热得快等危险物品的使用，消除宿舍安全隐患，确保学生公寓消防安全。</w:t>
      </w:r>
    </w:p>
    <w:p>
      <w:pPr>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我校门前地下人行通道修复工作完成，经国资处确认，可以通行。请广大师生在使用天桥、地下通道过马路时，注意秩序，不要追逐打闹、相互推搡，不要在两侧行李滑道上玩耍嬉戏，防范人员摔伤和拥挤踩踏导致的意外事故。</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C03D4"/>
    <w:rsid w:val="44E7531B"/>
    <w:rsid w:val="5C2C03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2018-04-18T06:39:00Z</dcterms:created>
  <dc:creator>井圆清</dc:creator>
  <cp:lastModifiedBy>井圆清</cp:lastModifiedBy>
  <dcterms:modified xsi:type="dcterms:W3CDTF">2018-04-23T00:36:47Z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