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OLE_LINK1"/>
      <w:r>
        <w:rPr>
          <w:rFonts w:hint="eastAsia"/>
          <w:b/>
          <w:bCs/>
          <w:sz w:val="36"/>
          <w:szCs w:val="36"/>
          <w:lang w:eastAsia="zh-CN"/>
        </w:rPr>
        <w:t>校园</w:t>
      </w:r>
      <w:r>
        <w:rPr>
          <w:rFonts w:hint="eastAsia"/>
          <w:b/>
          <w:bCs/>
          <w:sz w:val="36"/>
          <w:szCs w:val="36"/>
        </w:rPr>
        <w:t>治安情况周报（201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下</w:t>
      </w:r>
      <w:r>
        <w:rPr>
          <w:rFonts w:hint="eastAsia"/>
          <w:b/>
          <w:bCs/>
          <w:sz w:val="36"/>
          <w:szCs w:val="36"/>
          <w:lang w:eastAsia="zh-CN"/>
        </w:rPr>
        <w:t>半</w:t>
      </w:r>
      <w:r>
        <w:rPr>
          <w:rFonts w:hint="eastAsia"/>
          <w:b/>
          <w:bCs/>
          <w:sz w:val="36"/>
          <w:szCs w:val="36"/>
        </w:rPr>
        <w:t>年第</w:t>
      </w:r>
      <w:r>
        <w:rPr>
          <w:rFonts w:hint="eastAsia"/>
          <w:b/>
          <w:bCs/>
          <w:sz w:val="36"/>
          <w:szCs w:val="36"/>
          <w:lang w:val="en-US" w:eastAsia="zh-CN"/>
        </w:rPr>
        <w:t>十一</w:t>
      </w:r>
      <w:bookmarkStart w:id="1" w:name="_GoBack"/>
      <w:bookmarkEnd w:id="1"/>
      <w:r>
        <w:rPr>
          <w:rFonts w:hint="eastAsia"/>
          <w:b/>
          <w:bCs/>
          <w:sz w:val="36"/>
          <w:szCs w:val="36"/>
        </w:rPr>
        <w:t>周）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一、发案情况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本周未发生案件。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二、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安全工作简报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（一）按照消防部门规定，我处本周对全校公共区域配置的各类灭火器进行了充装更换，截至目前，南校区综合楼已更新完毕，正进行至二号教学楼，预计26日前完成。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二）结合创建文明校园工作领导小组的督察反馈意见，我处逐条进行再次排查核实，将发现的问题分类汇总，及时转交至后勤管理处等相关部门落实整改工作。并在消防维保公司配合下，对南校区各建筑、北校区思源楼食堂、音乐楼等建筑内火灾报警系统出现的烟感温感探测器误报、线路故障等问题进行了修复。北校区六号学生公寓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存在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的消防供水控制系统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外置于建筑物外部地下井内，未与该建筑地下应急避难工事连接共建；井内未设置、安装通风排湿系统，导致井内湿气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弥漫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，水泵、配电设备锈蚀十分严重，影响正常运转；井内供电系统线路总控开关无法查获具体位置，导致消防供水系统及其供电系统长期未能正常供电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等问题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我处已结合情况向基建处递交报告，要求联系施工单位来校配合进行检查修复相关工作。</w:t>
      </w:r>
    </w:p>
    <w:p>
      <w:pPr>
        <w:ind w:firstLine="64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（三）再次提醒：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校内各类施工、装修、改造等工程，必须严格遵守消防安全管理相关法律法规规定，严禁私自拆除、改动、破坏原有消防设施设备和电路、水路、采暖等设备，施工前，必须携带施工方案到保卫处、后勤处等职能部门进行备案、审核，如因施工方擅自行为造成学校消防、水电暖等设施设备损坏、失灵，所造成的一切后果，将由施工单位、责任单位全部承担。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各单位、各部门所管辖范围内的食堂商户、校内商户、教师公寓公共区域及其他校企合作单位在校内的办公场所，应严格按照消防部门要求装配灭火器，并按规定进行罐体检测、药剂充装更换等工作，以确保灭火器正常工作，保障校内消防安全。请所属单位、部门遵照落实。</w:t>
      </w:r>
    </w:p>
    <w:p>
      <w:pPr>
        <w:ind w:firstLine="64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三、安全警示</w:t>
      </w:r>
    </w:p>
    <w:p>
      <w:pPr>
        <w:ind w:firstLine="64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近期气温骤降，天气寒冷，已进入火灾等安全事故的高发期。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各教学单位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一是要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坚持有针对性地做好安全、法制和思想教育工作，提醒学生保持高度的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防范意识，遵守校纪校规，养成良好生活习惯，保护个人和他人人身安全；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应持续加强专项排查，掌握动态，严防学生因情感纠纷、个人恩怨引发失联、深陷网贷、夜不归宿、外出聚会饮酒、打架斗殴、人身伤害、轻生等突发事件；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三是建立健全家校联系机制，随时掌握学生校内、返家状态，及时通报学生安全动态，防止失联事件的发生，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保障学生生命财产安全，维护校园和谐稳定。</w:t>
      </w: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本周内，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各教学单位、各部门应持续关注学生公寓、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实验实训场所、图书馆、锅炉房、配电室等重点要害部位的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消防安全管理，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切实做好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巡查工作，严格落实用电安全规定，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严禁使用大功率电器和各类取暖设备，防范宿舍内用电安全事故和火灾事故的发生。</w:t>
      </w:r>
    </w:p>
    <w:bookmarkEnd w:id="0"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97A53"/>
    <w:rsid w:val="61E97A53"/>
    <w:rsid w:val="74D34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2018-11-19T00:10:00Z</dcterms:created>
  <dc:creator>井圆清</dc:creator>
  <cp:lastModifiedBy>井圆清</cp:lastModifiedBy>
  <dcterms:modified xsi:type="dcterms:W3CDTF">2018-11-19T00:21:26Z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