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val="en-US" w:eastAsia="zh-CN"/>
        </w:rPr>
        <w:t>关于贯彻落实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</w:rPr>
        <w:t>全省学校安全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eastAsia="zh-CN"/>
        </w:rPr>
        <w:t>稳定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val="en-US" w:eastAsia="zh-CN"/>
        </w:rPr>
        <w:t>视频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</w:rPr>
        <w:t>会议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val="en-US" w:eastAsia="zh-CN"/>
        </w:rPr>
        <w:t>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6"/>
          <w:szCs w:val="36"/>
          <w:highlight w:val="none"/>
          <w:lang w:val="en-US" w:eastAsia="zh-CN"/>
        </w:rPr>
        <w:t>落实学校安全防控工作的通知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了进一步贯彻落实好教育部有关文件精神和省委、省政府领导、省教育厅关于近期学校安全稳定工作的批示要求和11月29日召开的全省学校安全稳定工作视频会议精神，校领导高度重视，结合我校安全工作实际和现状，由校综治领导小组召开专题会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分析研究近期学校安全工作形势，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一、组织领导</w:t>
      </w:r>
    </w:p>
    <w:p>
      <w:pPr>
        <w:pStyle w:val="4"/>
        <w:ind w:firstLine="642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兰州文理学院安全稳定工作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专项工作领导小组。</w:t>
      </w:r>
    </w:p>
    <w:p>
      <w:pPr>
        <w:pStyle w:val="4"/>
        <w:ind w:firstLine="642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组  长：李敏骞  副校长</w:t>
      </w:r>
    </w:p>
    <w:p>
      <w:pPr>
        <w:pStyle w:val="4"/>
        <w:ind w:firstLine="642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成  员：校安全领导小组成员单位</w:t>
      </w:r>
    </w:p>
    <w:p>
      <w:pPr>
        <w:pStyle w:val="4"/>
        <w:ind w:firstLine="642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办公室设在校保卫处，具体负责对此项工作的部署落实、工作督导、信息上报等工作。</w:t>
      </w:r>
    </w:p>
    <w:p>
      <w:pPr>
        <w:pStyle w:val="4"/>
        <w:ind w:firstLine="642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各教学单位、行政部门要参照校专项工作领导小组机构设置，结合本单位实际，各自成立专项领导小组，全面落实各项工作。</w:t>
      </w:r>
    </w:p>
    <w:p>
      <w:pPr>
        <w:pStyle w:val="4"/>
        <w:ind w:firstLine="643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工作目标</w:t>
      </w:r>
    </w:p>
    <w:p>
      <w:pPr>
        <w:pStyle w:val="4"/>
        <w:ind w:firstLine="643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以习近平新时代中国特色社会主思想和党的十九大精神为指导，全面贯彻落实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教育部办公厅和国务院教育督导委员会下发了《关于切实做好岁末年初学校安全生产工作的通知》和《关于加强中小学（幼儿园）冬季安全工作的通知》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精神，严格落实“党政同责、一岗双责、齐抓共管、失职追责”和“管行业必须管安全、管业务必须管安全、管生产必须管安全、管安全必须管职业健康”的责任要求，通过推动学校在安全责任、安全投入、安全管理、安全培训和应急救援等方面落实到位，全面落实安全管理主体责任，提升学校安全水平，实现减少一般事故，杜绝较大事故和重特大事故的目标，确保学校安全形势持续稳定。</w:t>
      </w:r>
    </w:p>
    <w:p>
      <w:pPr>
        <w:pStyle w:val="4"/>
        <w:ind w:firstLine="643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三、保障措施</w:t>
      </w:r>
    </w:p>
    <w:p>
      <w:pPr>
        <w:spacing w:line="540" w:lineRule="exact"/>
        <w:ind w:firstLine="660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）加强领导，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确保安全投入到位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全校各级单位、部门要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依据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冬春火灾防控工作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实施方案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安排部署本单位落实方案，开展专题动员部署，把动员工作落实到基层，落实到每一个环节。组织安全管理人员和全体教职员工深入学习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本方案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要求，切实增强履行法定职责和义务的积极性和自觉性。</w:t>
      </w:r>
    </w:p>
    <w:p>
      <w:pPr>
        <w:spacing w:line="540" w:lineRule="exact"/>
        <w:ind w:firstLine="66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）明确任务，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确保安全责任到位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各单位、各部门依据《甘肃省教育系统安全生产主体责任规定》（省政府令第</w:t>
      </w:r>
      <w:r>
        <w:rPr>
          <w:rFonts w:hint="default" w:ascii="Times New Roman" w:hAnsi="Times New Roman" w:eastAsia="仿宋" w:cs="Times New Roman"/>
          <w:color w:val="auto"/>
          <w:sz w:val="32"/>
          <w:szCs w:val="30"/>
        </w:rPr>
        <w:t>133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和《甘肃省党政领导干部安全生产责任制实施细则》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等有关法律法规和我校相关安全管理规章制度的要求，对本单位安全管理责任和安全管理制度落实情况进行系统自查，认真梳理，查缺补漏，研究制定行之有效、切合实际的工作方案和具体措施，全面落实各级领导责任、部门责任和全员责任，建立健全学校安全“党政同责、一岗双责、齐抓共管、失职追责”责任体系，部门主要负责同志要亲自负责，分管领导要全程组织部署，严格工作目标责任制，明确各岗位的责任人员、责任范围、责任清单，制定、落实各类安全责任的考核标准及奖惩制度，依法健全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覆盖各层级、各部门、各班级的全员岗位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安全管理机制。</w:t>
      </w:r>
    </w:p>
    <w:p>
      <w:pPr>
        <w:spacing w:line="540" w:lineRule="exact"/>
        <w:ind w:firstLine="66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建章立制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，确保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安全管理到位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全校上下牢固树立校园安全稳定是教育工作的头等大事这一理念，高度重视，组织专门力量深入开展工作，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修订和完善学校安全管理制度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，认真梳理落实安全管理主体责任存在的问题，采取有力措施全面开展整改完善工作，各级主管安全工作领导严格执行监督检查职责，对自查不细、整改不力、工作敷衍的部门进行通报批评，警示约谈，追究责任，责令限期整改。</w:t>
      </w:r>
    </w:p>
    <w:p>
      <w:pPr>
        <w:pStyle w:val="4"/>
        <w:ind w:firstLine="643"/>
        <w:rPr>
          <w:rFonts w:hint="eastAsia" w:ascii="Times New Roman" w:hAnsi="Times New Roman" w:eastAsia="仿宋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（四）加强教育，确保安全培训与应急救援到位。</w:t>
      </w:r>
      <w:r>
        <w:rPr>
          <w:rFonts w:hint="eastAsia" w:ascii="Times New Roman" w:hAnsi="Times New Roman" w:eastAsia="仿宋" w:cs="Times New Roman"/>
          <w:bCs/>
          <w:color w:val="auto"/>
          <w:kern w:val="2"/>
          <w:sz w:val="32"/>
          <w:szCs w:val="32"/>
          <w:lang w:val="en-US" w:eastAsia="zh-CN" w:bidi="ar-SA"/>
        </w:rPr>
        <w:t>针对反恐维稳、治安、消防、交通、食品卫生和疾病预防、电信网络诈骗等方面工作，通过课堂、团学活动、“两微一端”、主题宣传月、校园网、自媒体等平台，组织开展消防、应急逃生疏散演练，和安全生产、国家安全法、消防、交通、防灾、禁毒、预防电信网络诈骗等主题宣传教育，全面提升师生安全防范意识，广泛普及安全法制理念，培养良好行为习惯，共同维护平安和谐的校园环境。</w:t>
      </w:r>
    </w:p>
    <w:p>
      <w:pPr>
        <w:pStyle w:val="4"/>
        <w:ind w:firstLine="643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具体工作任务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（一）落实安全工作责任、制度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全校各单位、各部门对本单位消防安全工作责任、消防安全工作领导小组和安全管理规章制度的建立、落实情况进行认真自查，明确、落实工作责任，建立健全消防安全管理各项制度，完善消防安全管理制度体系和隐患排查治理长效机制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（二）强化火灾防范工作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1.开展四类重点场所严查严管活动。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针对人员密集、易燃易爆、学生宿舍楼、老旧建筑等四类场所实行严查严管。按照属地管理原则，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教务处负责，对各学院实验室、实习实训场所、剧场等部位开展检查，尤其针对实验室内存放的易燃易爆气瓶、药剂、大功率电器的日常管理、领用、登记、储存、废液处置等方面工作的制度建立、落实情况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督查。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后勤处负责，年底前落实教师公寓和1-4号学生公寓消防控制室注册，委托有相应资质的消防技术服务机构进行维护保养，并接入消防物联网远程监测系统、落实消防控制室值班人员持证上岗，并对学生公寓楼、教师公寓楼、教学楼、食堂、剧场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老旧建筑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等人员密集重点部位的消防疏散楼梯间、疏散通道、安全出口以及消防车通道进行集中清查，严禁在安全疏散通道、电缆井、管道井等公共区域以及电表箱附近堆放可燃杂物，消防车通道应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标出明确标识，禁止任何车辆以任何理由停放、堵占，保证生命通道的畅通，禁止电动摩托车停放楼道间或在楼道间充电，同时对电气线路老化、超负荷运转、年久失修、牢固度下降、不符合安全规定等方面隐患问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由保卫处负责，对全校公共区域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消防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灭火器、消防栓、火灾自动报警系统、自动灭火系统等消防设施设备进行清查维护，及时充装过期灭火器，更换损坏、老化设备，保持设备完好有效。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由国资处负责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后勤处、基建处等部门配合，全面开展针对校内老旧建筑的安全隐患排查工作。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基建处负责在建工程工地消防安全监管，设立警示标牌，杜绝隐患发生。</w:t>
      </w:r>
    </w:p>
    <w:p>
      <w:pPr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2.开展突出问题专项治理活动。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由专项行动领导小组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牵头，全校各单位各部门结合自身工作实际，在科学研判本单位、本部门消防安全突出问题和薄弱环节的基础上，始终坚持“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什么问题突出就重点整治什么问题，什么隐患严重就解决什么隐患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”的原则，开展有针对性的突出问题隐患排查整治活动。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保卫处、后勤处负责，相关部门配合，对全校学生公寓、实验室、食堂、图书馆等消防安全重点区域的消防安全进行全面检查。重点针对消防设施安装、运转情况，供水系统压力保持、应急疏散通道、消防通道畅通情况，锅炉房、配电室安全操作、运转情况以及会议室、排练功厅、食堂等各项公共活动场所的供电设备、燃油燃气设施的安全使用和规范管理情况。贯彻落实属地管理、分级管理制度，坚持“谁主管、谁负责”的原则，严格落实“一把手”第一责任，分管领导直接责任，工作人员具体责任，对发现的隐患问题，采取限时督办的方法，明确整改责任</w:t>
      </w:r>
      <w:r>
        <w:rPr>
          <w:rFonts w:hint="eastAsia" w:ascii="仿宋_GB2312" w:hAnsi="仿宋_GB2312" w:eastAsia="仿宋_GB2312" w:cs="仿宋_GB2312"/>
          <w:bCs/>
          <w:color w:val="0070C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、措施、时限，确保限期整改到位。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由校长办公室牵头，加快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督查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整治现存重大火灾隐患，综合采取法律、行政、经济、舆论等手段，确保隐患尽快整改销案。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其余单位、部门要结合自身实际，严格自查，建立隐患台账，尽快整改销帐。</w:t>
      </w:r>
    </w:p>
    <w:p>
      <w:pPr>
        <w:ind w:firstLine="643" w:firstLineChars="200"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3.开展高层建筑、电气火灾综合治理活动。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后勤处负责，严格落实国务院安委办《关于印发电气火灾治理自查检查要点及检查表的通知》和省公安厅《关于加强电动自行车消防安全管理的通告》、《开展整治高层建筑火灾隐患专项行动通告》等文件精神，重点围绕学生公寓、教师公寓、实验剧场、配电室、实验室电气防火问题开展专项整治。重点检查是否制定落实安全用电管理制度，是否按规定聘请持证电工上岗，是否定期组织对电器产品及其线路、管路进行维护保养和检测，是否及时整改电气隐患，是否有私拉乱接电线和使用大功率电器问题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广泛普及电气火灾防范知识，有效降低电气火灾风险和事故。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4.强化人防物防技防措施。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保卫处负责监督，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各防火安全重点部位所属单位、部门，进一步落实消防安全主体责任，进一步明确消防安全责任人、管理人职责，加强日常巡查检查，及时消除火灾隐患。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易燃易爆、高温高压、大功率电器实验室，要建立专兼职消防队伍，针对不同隐患特点，有针对性落实应急处置预案，提高处置能力。</w:t>
      </w:r>
    </w:p>
    <w:p>
      <w:pPr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5.开展重大活动消防安保活动。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由校长办公室负责，相关部门配合，盯紧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纪念改革开放40周年活动、全国和全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省“两会”以及藏区“正月法会”等重大活动以及圣诞、元旦、春节、元宵等重要节日，以涉节、涉会单位、人员密集场所、群体性活动举办地等为重点，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严格落实活动审批备案制度，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组织开展防火检查。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并结合学校举办的大型文化、体育等活动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，制定现场消防安全方案，落实定人、定岗、定责防控措施，全力保障消防安全。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（三）宣传教育工作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由保卫处牵头，各学院、宣传部、团委、教务处、学生处、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后勤处等相关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部门配合，在119消防宣传月活动、元旦、春节、元宵节、全国和全省“两会”期间，充分利用校园网络、“两微一端”、电子屏、宣传栏和主题班会、团学活动等平台，有组织有针对性地开展多形式、多渠道的校园安全宣传活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将防触电、防溺水、防食物中毒、防拥挤踩踏、防交通事故和防不法侵害作为安全教育的重要内容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，不断提高广大学生的安全意识和防范技能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；保卫处负责联系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公安、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消防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交警等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部门，邀请专业人员来校开展防火、自救、逃生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人身财产安全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知识专题讲座，结合宣传活动组织实施安全疏散、灭火实战等演练活动，使广大师生员工提高安全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法制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意识，养成良好的生活习惯，享受和谐、平安的大学生活。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由宣传部、教务处牵头，各教学单位、学生处、团委配合，积极采取针对性措施，加强学生心理健康教育工作，坚决防止因心理障碍引发自杀或伤害他人事件发生。认真开展学生心理健康状况摸排，做好心理问题早发现、及时预防、有效干预。重点做好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家庭贫困学生、学习困难学生、情感困惑学生、言行异常学生、临考学生、单亲家庭等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特殊群体学生的心理辅导与咨询工作，帮助他们化解心理压力，克服心理障碍。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由各教学单位负责，积极开展多种形式的心理健康教育宣传活动，重点加强生命教育，帮助学生正确认识生命、尊重生命、珍爱生命、保护生命。各教学单位要组织教师、班主任、辅导员、学生干部与学生普遍开展一次谈心谈话活动，深入了解学生的生活、学习、思想状况，及时发现解决各类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隐性问题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，防止发生意外事故。（所有宣传教育活动，必须发布校园新闻并留档备案）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（四）加强学生安全管理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由学生处牵头，各教学单位配合，严格落实我校学生管理各项规定要求，重点针对学生上课出勤、实习实训、归宿就寝、集体活动等方面，认真落实“12983”安全稳定防控体系各项工作措施，对学生宿舍、教学实训场所等重点部位开展定期不定期安全排查，从水电暖运转、有毒有害、易燃易爆药剂管理、大功率违规电器、酒精炉等违规物品、管制刀具、宗教物品等方面，严格建立安全台账和隐患问题清单，立查立改，对账销帐。加强学生法制教育和行为规范管理，督促学生养成良好习惯，自觉遵守校纪校规，坚决杜绝长期缺勤缺课、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内外饮酒、夜不归宿、滋事斗殴、校外住宿、私自外出、失联、深陷网贷等严重损害学生切身利益和人身安全的现象发生。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</w:rPr>
        <w:t>交通安全工作。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由学校办公室负责，检查落实学校公务车辆安全管理及运行情况；保卫处协调交警部门规范校园周边交通秩序；后勤处负责校内道路交通秩序管理、道路标识设置、校内停车秩序管理，确保校内及校门口附近周边交通安全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易燃易爆剧毒等危险物品安全。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由教务处牵头，会同保卫处检查教学危险用品管理。重点排查教学用危险品专用仓库或橱柜储存情况；实行双人双锁情况；领用登记、出入库手续、废液无害化处理落实情况；配备相应的消防器材情况；制定防范措施专人负责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危险品的领用，必须有两人以上，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双人双锁，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由领用人填写领用申请表，经单位主要负责人批准后方领用，当天领用当天使用，并有详细的实验用量记录，由实验室主任签字备查。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除教学、生活、工作所需外，校区不准生产、储存、使用、经营和运输易燃易爆有毒有害物品。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</w:rPr>
        <w:t>重点部位安全。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保卫处牵头，会同校办、教务处、学生处、后勤处、信息中心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和各二级学院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，检查校内各安全重点部位（门卫、教室、食堂、宿舍、实验室、信息中心、仪器室、财务室、档案室、计算机房、多媒体教室、配电室、锅炉房、图书馆、阅览室、体育场、礼堂、商铺等）的安全管理制度，明确安全责任人及安全职责、安全管理人、岗位安全员。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</w:rPr>
        <w:t>重点部位必须做到：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建立完善各类安全台帐、隐患问题清单，坚持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</w:rPr>
        <w:t>每日巡查、每半月检查、每月研判，安全设施和器材必须在位完好、档案详细、有细致可操作的应急预案、落实人防、物防、技防措施。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</w:rPr>
        <w:t>校园及周边安全。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由保卫处牵头，会同后勤处、物业公司检查校园门卫制度落实情况（车辆登记检查制度、门卫环境治理和校园巡逻检查制度），强化安保人员政策法规学习和日常培训、训练，及时更新补充安保装备，严格执行视频监控室、消防控制室值班值守制度，充分发挥现代化设备优势，完善“三防”体系建设，全面强化学校安全保卫工作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由保卫处负责，与辖区公安、城管部门积极联系，建立校园周边净化整治联动机制，重点针对各类违章摊点，开展环境整治行动；配合公安部门，对校园周边廉租房、网吧、酒吧等娱乐场所进行联合清查，严厉打击涉及学生的侵财、伤害犯罪活动，最大限度净化校园及周边环境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</w:rPr>
        <w:t>校园网络安全。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宣传部、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信息中心要加强校园网络安全设施建设和管理制度建设，加强舆情监控，及时删除网上各类有害信息，确保校园网络安全。</w:t>
      </w:r>
    </w:p>
    <w:p>
      <w:pPr>
        <w:ind w:firstLine="643" w:firstLineChars="200"/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</w:rPr>
        <w:t>食品卫生防疫工作。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后勤处负责对食堂、校内食品经营商户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安全检查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，严把食品安全质量监督关，确保学校食品安全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重点排查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食品采购制度的建立和落实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食堂设备和环境卫生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餐具消毒措施落实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食堂从业人员持证上岗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职业卫生健康制度执行及防护用品配备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视频监控系统安装使用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食品卫生及防护用品配置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食品卫生、饮水卫生和疾病防控检测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等方面的情况。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兰州文理学院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社会治安综合治理领导小组办公室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2018年1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</w:t>
      </w:r>
      <w:r>
        <w:rPr>
          <w:rFonts w:hint="eastAsia" w:ascii="宋体" w:hAnsi="宋体" w:cs="仿宋_GB2312"/>
          <w:color w:val="0000FF"/>
          <w:sz w:val="28"/>
          <w:szCs w:val="28"/>
        </w:rPr>
        <w:t xml:space="preserve">    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51614"/>
    <w:rsid w:val="17321D96"/>
    <w:rsid w:val="1D2B301B"/>
    <w:rsid w:val="39B51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2018-12-05T01:34:00Z</dcterms:created>
  <dc:creator>井圆清</dc:creator>
  <cp:lastModifiedBy>井圆清</cp:lastModifiedBy>
  <dcterms:modified xsi:type="dcterms:W3CDTF">2018-12-05T02:23:11Z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